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986D" w14:textId="77777777" w:rsidR="00117033" w:rsidRPr="004B526D" w:rsidRDefault="00117033" w:rsidP="004B5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 xml:space="preserve">The Responsible Gambling Advisory Committee (RGAC) is a non-statutory body that provides advice to the Queensland Government on policies, strategies, and regulatory arrangements for gambling harm. </w:t>
      </w:r>
    </w:p>
    <w:p w14:paraId="44C2CEF1" w14:textId="22F19B83" w:rsidR="00094025" w:rsidRPr="004B526D" w:rsidRDefault="00117033" w:rsidP="004B5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The RGAC also provides a forum for its representatives in the community sector, gambling industry and the Queensland Government to work together to develop ethical and responsible approaches to gambling.</w:t>
      </w:r>
    </w:p>
    <w:p w14:paraId="29E7B214" w14:textId="796BCCC0" w:rsidR="00117033" w:rsidRPr="004B526D" w:rsidRDefault="00117033" w:rsidP="004B5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4B526D">
        <w:rPr>
          <w:rFonts w:ascii="Arial" w:hAnsi="Arial" w:cs="Arial"/>
          <w:spacing w:val="-3"/>
          <w:sz w:val="22"/>
          <w:szCs w:val="22"/>
        </w:rPr>
        <w:t xml:space="preserve">The RGAC provides a leadership role in supporting the implementation of the </w:t>
      </w:r>
      <w:r w:rsidRPr="004B526D">
        <w:rPr>
          <w:rFonts w:ascii="Arial" w:hAnsi="Arial" w:cs="Arial"/>
          <w:i/>
          <w:iCs/>
          <w:spacing w:val="-3"/>
          <w:sz w:val="22"/>
          <w:szCs w:val="22"/>
        </w:rPr>
        <w:t>Gambling Harm Minimisation Plan for Queensland 2021-2025</w:t>
      </w:r>
      <w:r w:rsidRPr="004B526D">
        <w:rPr>
          <w:rFonts w:ascii="Arial" w:hAnsi="Arial" w:cs="Arial"/>
          <w:spacing w:val="-3"/>
          <w:sz w:val="22"/>
          <w:szCs w:val="22"/>
        </w:rPr>
        <w:t xml:space="preserve"> (GHMP), a shared plan of action for government, industry and community to reduce harm from gambling.</w:t>
      </w:r>
    </w:p>
    <w:p w14:paraId="2F40686E" w14:textId="7DDC20B8" w:rsidR="00117033" w:rsidRPr="004B526D" w:rsidRDefault="00094025" w:rsidP="004B5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  <w:u w:val="single"/>
        </w:rPr>
        <w:t>Cabinet noted</w:t>
      </w:r>
      <w:r w:rsidR="00117033" w:rsidRPr="004B526D">
        <w:rPr>
          <w:rFonts w:ascii="Arial" w:hAnsi="Arial" w:cs="Arial"/>
          <w:sz w:val="22"/>
          <w:szCs w:val="22"/>
        </w:rPr>
        <w:t xml:space="preserve"> the intention of the Attorney-General</w:t>
      </w:r>
      <w:r w:rsidR="00953E1B" w:rsidRPr="004B526D">
        <w:rPr>
          <w:rFonts w:ascii="Arial" w:hAnsi="Arial" w:cs="Arial"/>
          <w:sz w:val="22"/>
          <w:szCs w:val="22"/>
        </w:rPr>
        <w:t xml:space="preserve"> and Minister for Justice, Minister for Women and Minister for the Prevention of Domestic and Family Violence</w:t>
      </w:r>
      <w:r w:rsidR="00117033" w:rsidRPr="004B526D">
        <w:rPr>
          <w:rFonts w:ascii="Arial" w:hAnsi="Arial" w:cs="Arial"/>
          <w:sz w:val="22"/>
          <w:szCs w:val="22"/>
        </w:rPr>
        <w:t xml:space="preserve"> to appoint the following persons as members </w:t>
      </w:r>
      <w:r w:rsidR="006E063C" w:rsidRPr="004B526D">
        <w:rPr>
          <w:rFonts w:ascii="Arial" w:hAnsi="Arial" w:cs="Arial"/>
          <w:sz w:val="22"/>
          <w:szCs w:val="22"/>
        </w:rPr>
        <w:t>to</w:t>
      </w:r>
      <w:r w:rsidR="00117033" w:rsidRPr="004B526D">
        <w:rPr>
          <w:rFonts w:ascii="Arial" w:hAnsi="Arial" w:cs="Arial"/>
          <w:sz w:val="22"/>
          <w:szCs w:val="22"/>
        </w:rPr>
        <w:t xml:space="preserve"> the </w:t>
      </w:r>
      <w:r w:rsidR="00953E1B" w:rsidRPr="004B526D">
        <w:rPr>
          <w:rFonts w:ascii="Arial" w:hAnsi="Arial" w:cs="Arial"/>
          <w:sz w:val="22"/>
          <w:szCs w:val="22"/>
        </w:rPr>
        <w:t>R</w:t>
      </w:r>
      <w:r w:rsidR="001E3DFD" w:rsidRPr="004B526D">
        <w:rPr>
          <w:rFonts w:ascii="Arial" w:hAnsi="Arial" w:cs="Arial"/>
          <w:sz w:val="22"/>
          <w:szCs w:val="22"/>
        </w:rPr>
        <w:t xml:space="preserve">esponsible Gambling Advisory Committee </w:t>
      </w:r>
      <w:r w:rsidR="00117033" w:rsidRPr="004B526D">
        <w:rPr>
          <w:rFonts w:ascii="Arial" w:hAnsi="Arial" w:cs="Arial"/>
          <w:sz w:val="22"/>
          <w:szCs w:val="22"/>
        </w:rPr>
        <w:t>for a term of four years commencing from the date of ministerial approval:</w:t>
      </w:r>
    </w:p>
    <w:p w14:paraId="54F31B07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Ms Helen Poynten;</w:t>
      </w:r>
    </w:p>
    <w:p w14:paraId="0D60CEF0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Mr Bernard (Bernie) Hogan;</w:t>
      </w:r>
    </w:p>
    <w:p w14:paraId="5E955D89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Ms Paula Martin;</w:t>
      </w:r>
    </w:p>
    <w:p w14:paraId="23322BA9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Mr Thomas Callachor;</w:t>
      </w:r>
    </w:p>
    <w:p w14:paraId="56C1B288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Ms Susan van der Merwe;</w:t>
      </w:r>
    </w:p>
    <w:p w14:paraId="5FEAF7D3" w14:textId="4C2B9BC4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Mr Elija</w:t>
      </w:r>
      <w:r w:rsidR="00996E05" w:rsidRPr="004B526D">
        <w:rPr>
          <w:rFonts w:ascii="Arial" w:hAnsi="Arial" w:cs="Arial"/>
          <w:sz w:val="22"/>
          <w:szCs w:val="22"/>
        </w:rPr>
        <w:t>h</w:t>
      </w:r>
      <w:r w:rsidRPr="004B526D">
        <w:rPr>
          <w:rFonts w:ascii="Arial" w:hAnsi="Arial" w:cs="Arial"/>
          <w:sz w:val="22"/>
          <w:szCs w:val="22"/>
        </w:rPr>
        <w:t xml:space="preserve"> Buol OAM; </w:t>
      </w:r>
    </w:p>
    <w:p w14:paraId="5432537C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Ms Aimee McVeigh;</w:t>
      </w:r>
    </w:p>
    <w:p w14:paraId="29B9A33A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Ms Lynne Hughes;</w:t>
      </w:r>
    </w:p>
    <w:p w14:paraId="51B7A01E" w14:textId="11190F1E" w:rsidR="00117033" w:rsidRPr="004B526D" w:rsidRDefault="00C177D4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Commissioner for Liquor and Gaming</w:t>
      </w:r>
      <w:r w:rsidR="00117033" w:rsidRPr="004B526D">
        <w:rPr>
          <w:rFonts w:ascii="Arial" w:hAnsi="Arial" w:cs="Arial"/>
          <w:sz w:val="22"/>
          <w:szCs w:val="22"/>
        </w:rPr>
        <w:t xml:space="preserve"> (ex-officio);</w:t>
      </w:r>
    </w:p>
    <w:p w14:paraId="0C8673A5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 xml:space="preserve">Mr Thomas Jia; </w:t>
      </w:r>
    </w:p>
    <w:p w14:paraId="1D0F4521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 xml:space="preserve">Mr Ivan Frkovic; </w:t>
      </w:r>
    </w:p>
    <w:p w14:paraId="6DDBC1B3" w14:textId="77777777" w:rsidR="00117033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Ms Nadine Grinblat; and</w:t>
      </w:r>
    </w:p>
    <w:p w14:paraId="0089C3BA" w14:textId="22A2F181" w:rsidR="00094025" w:rsidRPr="004B526D" w:rsidRDefault="00117033" w:rsidP="004B526D">
      <w:pPr>
        <w:numPr>
          <w:ilvl w:val="0"/>
          <w:numId w:val="3"/>
        </w:numPr>
        <w:tabs>
          <w:tab w:val="clear" w:pos="720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526D">
        <w:rPr>
          <w:rFonts w:ascii="Arial" w:hAnsi="Arial" w:cs="Arial"/>
          <w:sz w:val="22"/>
          <w:szCs w:val="22"/>
        </w:rPr>
        <w:t>Mr Gary Bullock</w:t>
      </w:r>
      <w:r w:rsidR="00094025" w:rsidRPr="004B526D">
        <w:rPr>
          <w:rFonts w:ascii="Arial" w:hAnsi="Arial" w:cs="Arial"/>
          <w:sz w:val="22"/>
          <w:szCs w:val="22"/>
        </w:rPr>
        <w:t>.</w:t>
      </w:r>
    </w:p>
    <w:p w14:paraId="402677AF" w14:textId="5A9D21B5" w:rsidR="00094025" w:rsidRPr="004B526D" w:rsidRDefault="008F3A05" w:rsidP="008F3A0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526D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Pr="004B526D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5922F6D1" w14:textId="69F94EE5" w:rsidR="008F3A05" w:rsidRPr="004B526D" w:rsidRDefault="008F3A05" w:rsidP="004B526D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526D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8F3A05" w:rsidRPr="004B526D" w:rsidSect="001E3DFD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1125" w14:textId="77777777" w:rsidR="005B5FB8" w:rsidRDefault="005B5FB8" w:rsidP="00D6589B">
      <w:r>
        <w:separator/>
      </w:r>
    </w:p>
  </w:endnote>
  <w:endnote w:type="continuationSeparator" w:id="0">
    <w:p w14:paraId="3CC50A5B" w14:textId="77777777" w:rsidR="005B5FB8" w:rsidRDefault="005B5FB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60BD" w14:textId="77777777" w:rsidR="005B5FB8" w:rsidRDefault="005B5FB8" w:rsidP="00D6589B">
      <w:r>
        <w:separator/>
      </w:r>
    </w:p>
  </w:footnote>
  <w:footnote w:type="continuationSeparator" w:id="0">
    <w:p w14:paraId="34087009" w14:textId="77777777" w:rsidR="005B5FB8" w:rsidRDefault="005B5FB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27B7" w14:textId="77777777" w:rsidR="001E3DFD" w:rsidRPr="00937A4A" w:rsidRDefault="001E3DFD" w:rsidP="001E3D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8164A35" w14:textId="77777777" w:rsidR="001E3DFD" w:rsidRPr="00937A4A" w:rsidRDefault="001E3DFD" w:rsidP="001E3D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A29ABF8" w14:textId="6CBB166B" w:rsidR="001E3DFD" w:rsidRPr="00937A4A" w:rsidRDefault="001E3DFD" w:rsidP="001E3D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2022</w:t>
    </w:r>
  </w:p>
  <w:p w14:paraId="3BB72555" w14:textId="222A32DA" w:rsidR="001E3DFD" w:rsidRDefault="001E3DFD" w:rsidP="001E3DF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the Responsible Gambling Advisory Committee</w:t>
    </w:r>
  </w:p>
  <w:p w14:paraId="7C1FF85B" w14:textId="2ED79DFD" w:rsidR="001E3DFD" w:rsidRDefault="001E3DFD" w:rsidP="004B526D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082C3C1B" w14:textId="7F435AA7" w:rsidR="00011B35" w:rsidRPr="001E3DFD" w:rsidRDefault="00011B35" w:rsidP="004B526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D7952"/>
    <w:multiLevelType w:val="hybridMultilevel"/>
    <w:tmpl w:val="245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8F74DA"/>
    <w:multiLevelType w:val="hybridMultilevel"/>
    <w:tmpl w:val="55B09E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8995917">
    <w:abstractNumId w:val="2"/>
  </w:num>
  <w:num w:numId="2" w16cid:durableId="2036617487">
    <w:abstractNumId w:val="1"/>
  </w:num>
  <w:num w:numId="3" w16cid:durableId="1143084498">
    <w:abstractNumId w:val="3"/>
  </w:num>
  <w:num w:numId="4" w16cid:durableId="88167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33"/>
    <w:rsid w:val="0000598A"/>
    <w:rsid w:val="00011B35"/>
    <w:rsid w:val="00035DDF"/>
    <w:rsid w:val="00047382"/>
    <w:rsid w:val="00080F8F"/>
    <w:rsid w:val="00090B04"/>
    <w:rsid w:val="00094025"/>
    <w:rsid w:val="000F36EA"/>
    <w:rsid w:val="00117033"/>
    <w:rsid w:val="001A06C0"/>
    <w:rsid w:val="001E209B"/>
    <w:rsid w:val="001E3DFD"/>
    <w:rsid w:val="0020385F"/>
    <w:rsid w:val="00302176"/>
    <w:rsid w:val="00305EE1"/>
    <w:rsid w:val="0033418B"/>
    <w:rsid w:val="003D0EFE"/>
    <w:rsid w:val="00464793"/>
    <w:rsid w:val="004B526D"/>
    <w:rsid w:val="00501C66"/>
    <w:rsid w:val="00550373"/>
    <w:rsid w:val="005B5FB8"/>
    <w:rsid w:val="005C37B1"/>
    <w:rsid w:val="00614677"/>
    <w:rsid w:val="006462CE"/>
    <w:rsid w:val="00663A4B"/>
    <w:rsid w:val="00667A0C"/>
    <w:rsid w:val="006B32DD"/>
    <w:rsid w:val="006E063C"/>
    <w:rsid w:val="00732E22"/>
    <w:rsid w:val="00762359"/>
    <w:rsid w:val="00766FC7"/>
    <w:rsid w:val="007A792B"/>
    <w:rsid w:val="007B3AF5"/>
    <w:rsid w:val="007D5E26"/>
    <w:rsid w:val="008714F8"/>
    <w:rsid w:val="008B7DE8"/>
    <w:rsid w:val="008C495A"/>
    <w:rsid w:val="008F3A05"/>
    <w:rsid w:val="008F44CD"/>
    <w:rsid w:val="0091737C"/>
    <w:rsid w:val="00925D7B"/>
    <w:rsid w:val="00953B55"/>
    <w:rsid w:val="00953E1B"/>
    <w:rsid w:val="00996E05"/>
    <w:rsid w:val="00A203D0"/>
    <w:rsid w:val="00A527A5"/>
    <w:rsid w:val="00AB262C"/>
    <w:rsid w:val="00B16843"/>
    <w:rsid w:val="00C07656"/>
    <w:rsid w:val="00C177D4"/>
    <w:rsid w:val="00C828D7"/>
    <w:rsid w:val="00CD058C"/>
    <w:rsid w:val="00CF0D8A"/>
    <w:rsid w:val="00D26836"/>
    <w:rsid w:val="00D433E5"/>
    <w:rsid w:val="00D6589B"/>
    <w:rsid w:val="00D75134"/>
    <w:rsid w:val="00EC5418"/>
    <w:rsid w:val="00EF77F8"/>
    <w:rsid w:val="00F2541C"/>
    <w:rsid w:val="00F431CE"/>
    <w:rsid w:val="00F61585"/>
    <w:rsid w:val="00FE1B61"/>
    <w:rsid w:val="43F6E381"/>
    <w:rsid w:val="51E8E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092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61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5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1585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585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8F3A05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F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levr\OneDrive%20-%20DJAG\Documents\Custom%20Office%20Templates\Proactive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5AB35970-CBB4-4DC9-9023-CF8A9FBB9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D8FE7-1E94-412D-B06F-7D3D28FD1F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Template.dotx</Template>
  <TotalTime>14</TotalTime>
  <Pages>1</Pages>
  <Words>195</Words>
  <Characters>1098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1292</CharactersWithSpaces>
  <SharedDoc>false</SharedDoc>
  <HyperlinkBase>https://www.cabinet.qld.gov.au/documents/2022/Mar/ApptRGAC/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2022-05-11T02:36:00Z</dcterms:created>
  <dcterms:modified xsi:type="dcterms:W3CDTF">2022-10-16T22:40:00Z</dcterms:modified>
  <cp:category>Communities,Gaming,Significant_Appointments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0x01010033124ABDE3DE1F40895E40D0B3701503</vt:lpwstr>
  </property>
  <property fmtid="{D5CDD505-2E9C-101B-9397-08002B2CF9AE}" pid="4" name="MediaServiceImageTags">
    <vt:lpwstr/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2022-10-16T22:40:18Z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b402d252-2cec-4e5a-9eaf-b4457e7fdaf7</vt:lpwstr>
  </property>
  <property fmtid="{D5CDD505-2E9C-101B-9397-08002B2CF9AE}" pid="11" name="MSIP_Label_282828d4-d65e-4c38-b4f3-1feba3142871_ContentBits">
    <vt:lpwstr>0</vt:lpwstr>
  </property>
</Properties>
</file>